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dotted"/>
          <w:left w:color="000000" w:space="4" w:sz="4" w:val="dotted"/>
          <w:bottom w:color="000000" w:space="4" w:sz="4" w:val="dotted"/>
          <w:right w:color="000000" w:space="4" w:sz="4" w:val="dotted"/>
        </w:pBdr>
        <w:shd w:fill="ffffcc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b w:val="1"/>
          <w:bCs w:val="1"/>
          <w:color w:val="000000"/>
          <w:rtl w:val="0"/>
        </w:rPr>
        <w:t xml:space="preserve">SCHEDA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Fonts w:ascii="Cambria Math" w:cs="Cambria Math" w:eastAsia="Cambria Math" w:hAnsi="Cambria Math"/>
          <w:b w:val="1"/>
          <w:bCs w:val="1"/>
          <w:i w:val="1"/>
          <w:iCs w:val="1"/>
          <w:color w:val="000000"/>
          <w:rtl w:val="0"/>
        </w:rPr>
        <w:br w:type="textWrapping"/>
        <w:t xml:space="preserve">INFORMAZIONI GENERALI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(dove richiesto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compilare segnando semplicemente con una X tra le parentesi l’opzione di pertinenza esempio: [ x ] opzione 1)</w:t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47.0" w:type="dxa"/>
        <w:tblLayout w:type="fixed"/>
        <w:tblLook w:val="0400"/>
      </w:tblPr>
      <w:tblGrid>
        <w:gridCol w:w="3403"/>
        <w:gridCol w:w="6520"/>
        <w:tblGridChange w:id="0">
          <w:tblGrid>
            <w:gridCol w:w="3403"/>
            <w:gridCol w:w="652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3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rtl w:val="0"/>
              </w:rPr>
              <w:t xml:space="preserve">DENOMINAZIONE INIZIATIVA: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soggetto attuatore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codice fiscale: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color w:val="00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partita iva: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color w:val="00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indirizzo sede legale: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N° iscrizione RUNTS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recapito telefonico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Pec: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5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nominativo legale rappresentante: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u w:val="single"/>
                <w:rtl w:val="0"/>
              </w:rPr>
              <w:t xml:space="preserve">Luogo di svolgimento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rtl w:val="0"/>
              </w:rPr>
              <w:t xml:space="preserve">Data e indicazioni temporali: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rtl w:val="0"/>
              </w:rPr>
              <w:t xml:space="preserve">Richiesta Patrocinio: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mbria Math" w:cs="Cambria Math" w:eastAsia="Cambria Math" w:hAnsi="Cambria Math"/>
                <w:b w:val="1"/>
                <w:bCs w:val="1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rtl w:val="0"/>
              </w:rPr>
              <w:t xml:space="preserve">[ ] SI       [ ] NO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before="60" w:line="240" w:lineRule="auto"/>
              <w:jc w:val="right"/>
              <w:rPr>
                <w:rFonts w:ascii="Cambria Math" w:cs="Cambria Math" w:eastAsia="Cambria Math" w:hAnsi="Cambria Math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u w:val="single"/>
                <w:rtl w:val="0"/>
              </w:rPr>
              <w:t xml:space="preserve">Indicare tipologie di supporto</w:t>
              <w:br w:type="textWrapping"/>
              <w:t xml:space="preserve">(tutte le richieste relative all’uso di spazi pubblici  e/o chiusura strade ecc. dovranno comunque essere inoltrate secondo normale procedura SUAP)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l’uso di spazi comunali; </w:t>
              <w:br w:type="textWrapping"/>
              <w:t xml:space="preserve">[ ] la pubblicizzazione degli eventi sul sito istituzionale del Comune;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 l’allaccio dell’energia elettrica (nei luoghi pubblici);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 </w:t>
            </w:r>
            <w:r w:rsidDel="00000000" w:rsidR="00000000" w:rsidRPr="00000000">
              <w:rPr>
                <w:rtl w:val="0"/>
              </w:rPr>
              <w:t xml:space="preserve">modifica alla viabilità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 Math" w:cs="Cambria Math" w:eastAsia="Cambria Math" w:hAnsi="Cambria Math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0" w:before="60" w:line="240" w:lineRule="auto"/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Specificare ambito prevalente:  </w:t>
            </w:r>
          </w:p>
          <w:p w:rsidR="00000000" w:rsidDel="00000000" w:rsidP="00000000" w:rsidRDefault="00000000" w:rsidRPr="00000000" w14:paraId="00000023">
            <w:pPr>
              <w:spacing w:after="0" w:before="60" w:line="240" w:lineRule="auto"/>
              <w:rPr>
                <w:rFonts w:ascii="Cambria Math" w:cs="Cambria Math" w:eastAsia="Cambria Math" w:hAnsi="Cambria Mat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AMBITO CULTURALE e ARTISTICO: </w:t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tutte le iniziative che trattano in modo prevalente la formazione dell'individuo sul piano intellettuale e morale e all'acquisizione della consapevolezza del ruolo che gli compete nella società; attraverso ogni forma di espressione artistica.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AMBITO TURISTICO, ENOGASTRONOMICO e delle TRADIZIONI POPOLARI: </w:t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tutte le iniziative che trattano in modo prevalente, l’intrattenimento, la promozione dell’enogastronomia con particolare attenzione alla valorizzazione dei prodotti tipici locali, la salvaguardia del dialetto e della cultura popolare.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AMBITO SOCIALE E AMBIENTALE: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tutte le iniziative che trattano in modo prevalente i temi di interesse della società a carattere collettivo con particolare attenzione alla multicultura, all’inclusione, alla parità di genere, alla solidarietà, alla convivenza dei popoli, alla pace, e alla tutela ambientale.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Le proposte progettuali ammissibili possono promuovere la realizzazione di iniziative e di progetti per lo sviluppo e la crescita culturale della comunità valorizzare il patrimonio culturale, storico, artistico, figurativo, letterario, dell’umanità attraverso le attività di (selezionare quella/e di pertinenza):</w:t>
            </w:r>
          </w:p>
          <w:p w:rsidR="00000000" w:rsidDel="00000000" w:rsidP="00000000" w:rsidRDefault="00000000" w:rsidRPr="00000000" w14:paraId="00000029">
            <w:pPr>
              <w:spacing w:after="0" w:before="60" w:line="240" w:lineRule="auto"/>
              <w:ind w:firstLine="15"/>
              <w:rPr>
                <w:rFonts w:ascii="Cambria Math" w:cs="Cambria Math" w:eastAsia="Cambria Math" w:hAnsi="Cambria Mat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Manifestazioni espositive: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iniziative aventi ad oggetto la promozione, l'organizzazione e la realizzazione di manifestazioni espositive dove si collocano in visione al pubblico oggetti, opere o manufatti che espongono opere di artisti o curatori di </w:t>
            </w:r>
            <w:r w:rsidDel="00000000" w:rsidR="00000000" w:rsidRPr="00000000">
              <w:rPr>
                <w:rFonts w:ascii="Cambria Math" w:cs="Cambria Math" w:eastAsia="Cambria Math" w:hAnsi="Cambria Math"/>
                <w:sz w:val="20"/>
                <w:szCs w:val="20"/>
                <w:rtl w:val="0"/>
              </w:rPr>
              <w:t xml:space="preserve">rilievo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almeno regionale nelle discipline delle arti figurative, visive, della fotografia e della multimedialità, di altre attività culturali collaterali, anche di carattere didattico e formativo connesse o collegate alle manifestazioni espositive;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Progetti per la promozione della lettura: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Iniziative relative alla presentazione di prodotti editoriali e pubblicazioni, anche multimediali, finalizzati alla diffusione dei valori della cultura, delle scienze, delle arti, con particolare attenzione per la piccola editoria indipendente e i più in generale finalizzate alla promozione della lettura.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Convegni, seminari, workshop: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Iniziative di alto valore culturale e scientifico, che non rivestono carattere esclusivamente accademico/specialistico, o che presentano ricadute con una valenza territoriale estesa e documentabile e che prevedono un adeguato piano di diffusione dei risultati presso università, scuole, Enti di ricerca, Enti pubblici della regione, ecc.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Eventi e rassegne (cinematografiche, teatrali, musicale o artistiche in senso più ampio):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Eventi e rassegne artistiche, rievocazioni storiche, celebrazioni anche carnevalesche, che abbiano un elevato valore culturale, scientifico o identitario, di sensibilizzazione, dibattito o diffusione di contenuti.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Premi: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premi destinati al riconoscimento delle "eccellenze" ed alla valorizzazione dei nuovi talenti, comunali, regionali, nazionali ed internazionali che prevedono una giuria che coinvolge personalità culturali e scientifiche di rilievo. </w:t>
              <w:br w:type="textWrapping"/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 Altro (specificare):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Target di pubblico a cui è rivolta l’iniziativa (anche risposte multiple)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[ ] bambin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[ ] ragazz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[ ] adult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[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 anzian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[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 famiglie   [ ] generico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147" w:tblpY="36"/>
        <w:tblW w:w="4465.0" w:type="dxa"/>
        <w:jc w:val="left"/>
        <w:tblLayout w:type="fixed"/>
        <w:tblLook w:val="0400"/>
      </w:tblPr>
      <w:tblGrid>
        <w:gridCol w:w="4465"/>
        <w:tblGridChange w:id="0">
          <w:tblGrid>
            <w:gridCol w:w="4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color w:val="000000"/>
                <w:rtl w:val="0"/>
              </w:rPr>
              <w:t xml:space="preserve">DESCRIZIONE DELL’ ATTIVITÀ PROPOSTA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rtl w:val="0"/>
        </w:rPr>
        <w:t xml:space="preserve">Breve descrizione dell’iniziativa, manifestazione, evento proposto: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321425" cy="2937324"/>
                <wp:effectExtent b="0" l="0" r="0" t="0"/>
                <wp:wrapSquare wrapText="bothSides" distB="45720" distT="4572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0050" y="2319818"/>
                          <a:ext cx="6311900" cy="292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compilare a cura del soggetto proponente (obbligatorio):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321425" cy="2937324"/>
                <wp:effectExtent b="0" l="0" r="0" t="0"/>
                <wp:wrapSquare wrapText="bothSides" distB="45720" distT="45720" distL="114300" distR="11430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425" cy="29373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 Math" w:cs="Cambria Math" w:eastAsia="Cambria Math" w:hAnsi="Cambria Math"/>
          <w:b w:val="1"/>
          <w:bCs w:val="1"/>
          <w:color w:val="000000"/>
        </w:rPr>
      </w:pPr>
      <w:r w:rsidDel="00000000" w:rsidR="00000000" w:rsidRPr="00000000">
        <w:rPr>
          <w:rFonts w:ascii="Cambria Math" w:cs="Cambria Math" w:eastAsia="Cambria Math" w:hAnsi="Cambria Math"/>
          <w:b w:val="1"/>
          <w:bCs w:val="1"/>
          <w:color w:val="000000"/>
          <w:rtl w:val="0"/>
        </w:rPr>
        <w:t xml:space="preserve">Obiettivi che l’iniziativa intende perseguire: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78105</wp:posOffset>
                </wp:positionV>
                <wp:extent cx="6321425" cy="4469467"/>
                <wp:effectExtent b="25400" l="25400" r="25400" t="25400"/>
                <wp:wrapSquare wrapText="bothSides" distB="45720" distT="4572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4469467" cy="63214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78105</wp:posOffset>
                </wp:positionV>
                <wp:extent cx="6321425" cy="4469467"/>
                <wp:effectExtent b="25400" l="25400" r="25400" t="25400"/>
                <wp:wrapSquare wrapText="bothSides" distB="45720" distT="45720" distL="114300" distR="11430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425" cy="4469467"/>
                        </a:xfrm>
                        <a:prstGeom prst="rect"/>
                        <a:ln w="25400">
                          <a:solidFill>
                            <a:srgbClr val="000000"/>
                          </a:solidFill>
                          <a:prstDash val="dot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923.0" w:type="dxa"/>
        <w:jc w:val="left"/>
        <w:tblInd w:w="-14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56"/>
        <w:gridCol w:w="5575"/>
        <w:gridCol w:w="992"/>
        <w:tblGridChange w:id="0">
          <w:tblGrid>
            <w:gridCol w:w="3356"/>
            <w:gridCol w:w="5575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ASPETTI QUANTITATIVI</w:t>
              <w:br w:type="textWrapping"/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compilare a cura del soggetto proponente segnando semplicemente con una X tra le parentesi l’opzione di pertinenza esempio: [ x ] opzione 1 (obbligatorio)</w:t>
            </w:r>
          </w:p>
          <w:p w:rsidR="00000000" w:rsidDel="00000000" w:rsidP="00000000" w:rsidRDefault="00000000" w:rsidRPr="00000000" w14:paraId="0000003B">
            <w:pPr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 Math" w:cs="Cambria Math" w:eastAsia="Cambria Math" w:hAnsi="Cambria Math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2"/>
                <w:szCs w:val="12"/>
                <w:rtl w:val="0"/>
              </w:rPr>
              <w:br w:type="textWrapping"/>
              <w:t xml:space="preserve">Valutazione a cura degli uffici da non compilare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Anni di attività comprovata del soggetto proponente. Soggetto costituito da: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meno di un anno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negli ultimi 5 anni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da più di 5 anni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Storicità dell’iniziativa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prima edizione</w:t>
            </w:r>
          </w:p>
          <w:p w:rsidR="00000000" w:rsidDel="00000000" w:rsidP="00000000" w:rsidRDefault="00000000" w:rsidRPr="00000000" w14:paraId="00000044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iniziativa in continuità</w:t>
              <w:br w:type="textWrapping"/>
              <w:t xml:space="preserve">[ ] iniziativa storica e consolidata (realizzata da oltre 5 anni)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Intensità Economica secondo bilancio di previsione, iniziativa 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bassa intensità-economica (bilancio complessivo fino a 1000,00 euro)</w:t>
              <w:br w:type="textWrapping"/>
              <w:t xml:space="preserve">[ ] media intensità-economica (bilancio complessivo da 1001,00 a 5000,00 euro)</w:t>
              <w:br w:type="textWrapping"/>
              <w:t xml:space="preserve">[ ] alta intensità-economica (bilancio complessivo da 5001,00 a 10000,00 euro)</w:t>
              <w:br w:type="textWrapping"/>
              <w:t xml:space="preserve">[ ] altissima intensità-economica (bilancio complessivo oltre 10000,00 euro)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Stima previsione presenze di pubblico totali e conseguente livello di rischio: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standard fino a 200 presenze;</w:t>
              <w:br w:type="textWrapping"/>
              <w:t xml:space="preserve">[ ] media oltre 200 presenze distribuite su più eventi senza necessità di commissione pubblico spettacolo comunale;</w:t>
              <w:br w:type="textWrapping"/>
              <w:t xml:space="preserve">[ ] alta oltre 200 presenze e fino a 5000 con necessità di commissione pubblico spettacolo </w:t>
            </w:r>
          </w:p>
          <w:p w:rsidR="00000000" w:rsidDel="00000000" w:rsidP="00000000" w:rsidRDefault="00000000" w:rsidRPr="00000000" w14:paraId="0000004B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altissima oltre le 5000 presenze con necessità di commissione spettacolo provinciale;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Dimensione temporale dell’evento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durata fino a 6 ore (standard: concerti, presentazioni, spettacoli)</w:t>
              <w:br w:type="textWrapping"/>
              <w:t xml:space="preserve">[ ] da 7 a 12 ore (fiere, festival, convegni, eventi multidisciplinari di un giorno)</w:t>
            </w:r>
          </w:p>
          <w:p w:rsidR="00000000" w:rsidDel="00000000" w:rsidP="00000000" w:rsidRDefault="00000000" w:rsidRPr="00000000" w14:paraId="0000004F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oltre 12 ore (fiere, festival, convegni, Rassegne, eventi multidisciplinari ecc. di oltre un giorno)</w:t>
            </w:r>
          </w:p>
          <w:p w:rsidR="00000000" w:rsidDel="00000000" w:rsidP="00000000" w:rsidRDefault="00000000" w:rsidRPr="00000000" w14:paraId="00000050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t xml:space="preserve">[ ] oltre 24 ore (fiere, festival, convegni, Rassegne, eventi multidisciplinari ecc. di oltre due giorno)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Tipologia dei luoghi (all’aperto o al chiuso) che ospiteranno l’evento: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[ ] spazio privato</w:t>
              <w:br w:type="textWrapping"/>
              <w:t xml:space="preserve">[ ] spazio privato con specificità rurali in linea con il piano del turismo (masserie, aree di interesse turistico)</w:t>
              <w:br w:type="textWrapping"/>
              <w:t xml:space="preserve">[ ] spazio pubblico (piazze, parchi, biblioteca, scuole, aree comunali)</w:t>
              <w:br w:type="textWrapping"/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4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3403"/>
        <w:gridCol w:w="5528"/>
        <w:gridCol w:w="992"/>
        <w:tblGridChange w:id="0">
          <w:tblGrid>
            <w:gridCol w:w="3403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ASPETTI QUALITATIVI e DESCRITTIVI</w:t>
              <w:br w:type="textWrapping"/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br w:type="textWrapping"/>
              <w:t xml:space="preserve">compilare a cura del soggetto proponente (facoltativo - attenzione ogni campo compilato può determinare assegnazione punteggio da parte della commissione):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2"/>
                <w:szCs w:val="12"/>
                <w:rtl w:val="0"/>
              </w:rPr>
              <w:br w:type="textWrapping"/>
              <w:t xml:space="preserve">Valutazione a cura degli uffici da non compilare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sostenibilità dell’iniziativa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br w:type="textWrapping"/>
              <w:t xml:space="preserve">Indicare elementi di sostenibilità dell’iniziativa dove presenti: pianificata e realizzata per ridurre al minimo l’impatto dell’evento sull’ambiente, la comunità in cui l’evento si svolge e le persone (anche attraverso l’uso di materiali, attrezzature e tecniche ecocompatibili e a basso impatto ambientale)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partnership e collaborazioni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br w:type="textWrapping"/>
              <w:t xml:space="preserve">Indicare partnership e rapporti di collaborazione con altre realtà associative, private o di formazione del territorio comunale operanti nei diversi settori delle attività culturali e non, o con enti locali o ancora con altre realtà culturali e dello spettacolo regionali, nazionali ed internazionali</w:t>
              <w:br w:type="textWrapping"/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valorizzazione e promozione del patrimonio del Comune di Crispiano o del territorio regionale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br w:type="textWrapping"/>
              <w:t xml:space="preserve">Indicare se si intende e come valorizzazione e promuovere il patrimonio culturale, storico, artistico, performativo, figurativo, letterario, antropologico, sia materiale che immateriale, del Comune di Crispiano o del territorio regionale, incluso quello enogastronomico.</w:t>
              <w:br w:type="textWrapping"/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elementi di originalità, innovazione e creatività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br w:type="textWrapping"/>
              <w:t xml:space="preserve">Indicare elementi di originalità, innovazione e creatività dell’iniziativa</w:t>
              <w:br w:type="textWrapping"/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contenuti artistici e culturali qualificanti </w:t>
            </w:r>
          </w:p>
          <w:p w:rsidR="00000000" w:rsidDel="00000000" w:rsidP="00000000" w:rsidRDefault="00000000" w:rsidRPr="00000000" w14:paraId="00000069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t xml:space="preserve">Indicare contenuti artistici e culturali (attività collaterali, ospiti ecc.) ritenuti meritevoli e che qualificano la proposta</w:t>
              <w:br w:type="textWrapping"/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formazione e  coinvolgimento del pubblico</w:t>
            </w:r>
            <w:r w:rsidDel="00000000" w:rsidR="00000000" w:rsidRPr="00000000">
              <w:rPr>
                <w:rFonts w:ascii="Cambria Math" w:cs="Cambria Math" w:eastAsia="Cambria Math" w:hAnsi="Cambria Math"/>
                <w:sz w:val="18"/>
                <w:szCs w:val="18"/>
                <w:rtl w:val="0"/>
              </w:rPr>
              <w:br w:type="textWrapping"/>
              <w:br w:type="textWrapping"/>
              <w:t xml:space="preserve">Indicare eventuali iniziative integrate o collaterali dedicate alla formazione e  coinvolgimento del pubblico</w:t>
              <w:br w:type="textWrapping"/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tbl>
      <w:tblPr>
        <w:tblStyle w:val="Table5"/>
        <w:tblW w:w="9923.0" w:type="dxa"/>
        <w:jc w:val="left"/>
        <w:tblInd w:w="-14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3403"/>
        <w:gridCol w:w="5528"/>
        <w:gridCol w:w="992"/>
        <w:tblGridChange w:id="0">
          <w:tblGrid>
            <w:gridCol w:w="3403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  <w:rtl w:val="0"/>
              </w:rPr>
              <w:t xml:space="preserve">OBIETTIVI SPECIFICI ANNUALI </w:t>
              <w:br w:type="textWrapping"/>
              <w:t xml:space="preserve">DEFINITI DALL’AMMINISTRAZIONE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br w:type="textWrapping"/>
              <w:t xml:space="preserve">compilare a cura del soggetto proponente (facoltativo - attenzione ogni campo compilato può determinare assegnazione punteggio da parte della commissione):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mbria Math" w:cs="Cambria Math" w:eastAsia="Cambria Math" w:hAnsi="Cambria Math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2"/>
                <w:szCs w:val="12"/>
                <w:rtl w:val="0"/>
              </w:rPr>
              <w:br w:type="textWrapping"/>
              <w:t xml:space="preserve">Valutazione a cura degli uffici da non compilare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Iniziative rivolte ai giovani e agli adolescenti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dotted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Connessioni con i Giochi del Mediterraneo.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dotted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Connessioni con la storia della poetessa Alda Merini.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Eventi che si svolgono presso il Borgo di San Simone o presso Piazza Madonna della Neve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  <w:rtl w:val="0"/>
              </w:rPr>
              <w:t xml:space="preserve">Eventi ad ingresso gratuito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mbria Math" w:cs="Cambria Math" w:eastAsia="Cambria Math" w:hAnsi="Cambria Math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mbria Math" w:cs="Cambria Math" w:eastAsia="Cambria Math" w:hAnsi="Cambria Math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PROGRAMMA CULTURA &amp; SPETTACOLO CRISPIANO “CREATIVA”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247650</wp:posOffset>
          </wp:positionH>
          <wp:positionV relativeFrom="paragraph">
            <wp:posOffset>-85724</wp:posOffset>
          </wp:positionV>
          <wp:extent cx="574929" cy="652910"/>
          <wp:effectExtent b="0" l="0" r="0" t="0"/>
          <wp:wrapNone/>
          <wp:docPr descr="https://lh7-us.googleusercontent.com/mSOlqiMOFU_N5q1QunSMQcC0kl57HKQlfqqPZvLwpYiGXxNpEXZbiALEj4c69byjeYR544Mo1lLSg3xyk-FWhTXyPY2TqFJM3x9czIOcGQB4IjH9oCIms3CdiVR3UxEV_JOwYxyAuZauzTEC1cr4OQ" id="10" name="image1.jpg"/>
          <a:graphic>
            <a:graphicData uri="http://schemas.openxmlformats.org/drawingml/2006/picture">
              <pic:pic>
                <pic:nvPicPr>
                  <pic:cNvPr descr="https://lh7-us.googleusercontent.com/mSOlqiMOFU_N5q1QunSMQcC0kl57HKQlfqqPZvLwpYiGXxNpEXZbiALEj4c69byjeYR544Mo1lLSg3xyk-FWhTXyPY2TqFJM3x9czIOcGQB4IjH9oCIms3CdiVR3UxEV_JOwYxyAuZauzTEC1cr4OQ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929" cy="652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5452973</wp:posOffset>
          </wp:positionH>
          <wp:positionV relativeFrom="paragraph">
            <wp:posOffset>-48786</wp:posOffset>
          </wp:positionV>
          <wp:extent cx="430510" cy="619114"/>
          <wp:effectExtent b="0" l="0" r="0" t="0"/>
          <wp:wrapNone/>
          <wp:docPr descr="https://lh7-us.googleusercontent.com/AQoe_8e9nUfJXYajpek7Rcs8JqqD3wZYF7SQcSy65WeQj-BVhg6_uV0ZD35bKH8-__N-ufmrJ0XeUGslpnMYO-5d8ShM5qyYX5PnHQb2mXQpjY-obZG_EMdgCJQ_D601_-rM9a8ZSkAiwSImnHewjA" id="11" name="image2.jpg"/>
          <a:graphic>
            <a:graphicData uri="http://schemas.openxmlformats.org/drawingml/2006/picture">
              <pic:pic>
                <pic:nvPicPr>
                  <pic:cNvPr descr="https://lh7-us.googleusercontent.com/AQoe_8e9nUfJXYajpek7Rcs8JqqD3wZYF7SQcSy65WeQj-BVhg6_uV0ZD35bKH8-__N-ufmrJ0XeUGslpnMYO-5d8ShM5qyYX5PnHQb2mXQpjY-obZG_EMdgCJQ_D601_-rM9a8ZSkAiwSImnHewj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510" cy="619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ANNO 202</w:t>
    </w:r>
    <w:r w:rsidDel="00000000" w:rsidR="00000000" w:rsidRPr="00000000">
      <w:rPr>
        <w:b w:val="1"/>
        <w:bCs w:val="1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- Allegato B) Scheda PROGETTO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4C2F27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4C2F2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C2F27"/>
  </w:style>
  <w:style w:type="paragraph" w:styleId="Pidipagina">
    <w:name w:val="footer"/>
    <w:basedOn w:val="Normale"/>
    <w:link w:val="PidipaginaCarattere"/>
    <w:uiPriority w:val="99"/>
    <w:unhideWhenUsed w:val="1"/>
    <w:rsid w:val="004C2F2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C2F27"/>
  </w:style>
  <w:style w:type="table" w:styleId="Grigliatabella">
    <w:name w:val="Table Grid"/>
    <w:basedOn w:val="Tabellanormale"/>
    <w:uiPriority w:val="39"/>
    <w:rsid w:val="00C212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ssunaspaziatura">
    <w:name w:val="No Spacing"/>
    <w:uiPriority w:val="1"/>
    <w:qFormat w:val="1"/>
    <w:rsid w:val="0013765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D73C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D73C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dXtJHKEZJa/ryaBW9RlTVQYww==">CgMxLjA4AHIhMVJXWUpvZDJvcjY0dkViaTQ3LTU4RFlmVTl2bU5JNmc4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2024-04-03T23:18:00Z</dcterms:created>
  <dc:creator>walter agrusta</dc:creator>
</cp:coreProperties>
</file>